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36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Baldur Health Care Committee</w:t>
      </w:r>
    </w:p>
    <w:p>
      <w:pPr>
        <w:spacing w:before="0" w:after="120" w:line="240"/>
        <w:ind w:right="0" w:left="36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Minutes of November 2, 2015</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1530" w:hanging="117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Attendees:  Bob Conibear, Deb Durham, Linda Furness, Greg Johnson, Lauren Jones, Hedy Joycey, Tom Kay, Deb Obach, Roberta Sloane and Darrian Vermeersch</w:t>
      </w:r>
    </w:p>
    <w:p>
      <w:pPr>
        <w:spacing w:before="0" w:after="120" w:line="240"/>
        <w:ind w:right="0" w:left="1530" w:hanging="117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Non-attendees: Dr.Deegan</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CALL TO ORDER</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Bob Conibear called the meeting to order at 5:15 PM </w:t>
      </w: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REVIEW AND ADOPTION OF AGENDA</w:t>
      </w:r>
    </w:p>
    <w:p>
      <w:pPr>
        <w:tabs>
          <w:tab w:val="left" w:pos="360" w:leader="none"/>
        </w:tabs>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Motion:           That  the Agenda of November 2, 2015 be adopted with 5 additions to NEW BUSINESS: Handivan, Ambulance, Building Update, Manor &amp;  RM Letter of Interest </w:t>
      </w:r>
    </w:p>
    <w:p>
      <w:pPr>
        <w:tabs>
          <w:tab w:val="left" w:pos="360" w:leader="none"/>
        </w:tabs>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Moved by:      Linda Furness </w:t>
      </w:r>
    </w:p>
    <w:p>
      <w:pPr>
        <w:tabs>
          <w:tab w:val="left" w:pos="360" w:leader="none"/>
        </w:tabs>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Seconded by: Tom Kay</w:t>
      </w:r>
    </w:p>
    <w:p>
      <w:pPr>
        <w:tabs>
          <w:tab w:val="left" w:pos="360" w:leader="none"/>
        </w:tabs>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Carried:          All in favour</w:t>
      </w:r>
    </w:p>
    <w:p>
      <w:pPr>
        <w:tabs>
          <w:tab w:val="left" w:pos="360" w:leader="none"/>
        </w:tabs>
        <w:spacing w:before="0" w:after="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REVIEW AND ADOPTION OF MINUTES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Motion:           That the minutes of June 1, 2015 be adopted </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Moved by:      Roberta Sloane</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Seconded by: Darrian Vermeersch</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Carried:          All in favour</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PAST BUSINESS</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Medical Clinic Services and Lab Hours</w:t>
      </w:r>
      <w:r>
        <w:rPr>
          <w:rFonts w:ascii="Arial" w:hAnsi="Arial" w:cs="Arial" w:eastAsia="Arial"/>
          <w:color w:val="auto"/>
          <w:spacing w:val="0"/>
          <w:position w:val="0"/>
          <w:sz w:val="22"/>
          <w:shd w:fill="auto" w:val="clear"/>
        </w:rPr>
        <w:t xml:space="preserve">  Deb Obach reported that there was nothing to report.  </w:t>
      </w: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u w:val="single"/>
          <w:shd w:fill="auto" w:val="clear"/>
        </w:rPr>
        <w:t xml:space="preserve">Plans to Improve Resident Access to/and Space Outdoors.</w:t>
      </w:r>
      <w:r>
        <w:rPr>
          <w:rFonts w:ascii="Arial" w:hAnsi="Arial" w:cs="Arial" w:eastAsia="Arial"/>
          <w:color w:val="auto"/>
          <w:spacing w:val="0"/>
          <w:position w:val="0"/>
          <w:sz w:val="22"/>
          <w:shd w:fill="auto" w:val="clear"/>
        </w:rPr>
        <w:t xml:space="preserve">- Deb Obach reported that there is no new information available.</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Capital Requests for the Baldur Health Centre (BHC)</w:t>
      </w:r>
      <w:r>
        <w:rPr>
          <w:rFonts w:ascii="Arial" w:hAnsi="Arial" w:cs="Arial" w:eastAsia="Arial"/>
          <w:color w:val="auto"/>
          <w:spacing w:val="0"/>
          <w:position w:val="0"/>
          <w:sz w:val="22"/>
          <w:shd w:fill="auto" w:val="clear"/>
        </w:rPr>
        <w:t xml:space="preserve">- Deb Obach reported that: </w:t>
      </w:r>
    </w:p>
    <w:p>
      <w:pPr>
        <w:numPr>
          <w:ilvl w:val="0"/>
          <w:numId w:val="9"/>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new mechanical lift,  20 client Dining Room chairs and new chairs for the staff Dining Room have arrived.  </w:t>
      </w:r>
    </w:p>
    <w:p>
      <w:pPr>
        <w:numPr>
          <w:ilvl w:val="0"/>
          <w:numId w:val="9"/>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PCH roof has been reshingled, with plans to complete the shingling on the Transitional Unit and the Link either this fall (weather permitting) or in the spring. </w:t>
      </w:r>
    </w:p>
    <w:p>
      <w:pPr>
        <w:numPr>
          <w:ilvl w:val="0"/>
          <w:numId w:val="9"/>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paving in the area between the TU and the PCH has been done. </w:t>
      </w:r>
    </w:p>
    <w:p>
      <w:pPr>
        <w:numPr>
          <w:ilvl w:val="0"/>
          <w:numId w:val="9"/>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has been an order placed for new shelving for tub room storage, and a new blanket warmer.</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On-going Efforts to Increase Awareness &amp; Understanding of Telehealth  </w:t>
      </w:r>
      <w:r>
        <w:rPr>
          <w:rFonts w:ascii="Arial" w:hAnsi="Arial" w:cs="Arial" w:eastAsia="Arial"/>
          <w:color w:val="auto"/>
          <w:spacing w:val="0"/>
          <w:position w:val="0"/>
          <w:sz w:val="22"/>
          <w:shd w:fill="auto" w:val="clear"/>
        </w:rPr>
        <w:t xml:space="preserve">- </w:t>
      </w:r>
    </w:p>
    <w:p>
      <w:pPr>
        <w:numPr>
          <w:ilvl w:val="0"/>
          <w:numId w:val="11"/>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Deb Obach reported that Treherne Health Centre has recently received their mobile telehealth unit and is planning a Grand Opening for the new year.  The plan is to include the Baldur Health Centre in this event for the on-going purpose of increasing awareness and understanding of telehealth services.  </w:t>
      </w:r>
    </w:p>
    <w:p>
      <w:pPr>
        <w:numPr>
          <w:ilvl w:val="0"/>
          <w:numId w:val="11"/>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Roberta reported that she had communicated with the PMHR about the idea of making telehealth business cards available at the Medical Health Centre for any clients who would like to use these cards to inform urban physicians of the telehealth service in Baldur.   There may have been some misunderstanding of the reason for these cards as she was told that they were not necessary as clients could just tell the physicians that Baldur has telehealth services.  She also reported that the Baldur Telehealth Service is being regularly used by some health specialists and providing a good service to the community. </w:t>
      </w:r>
    </w:p>
    <w:p>
      <w:pPr>
        <w:numPr>
          <w:ilvl w:val="0"/>
          <w:numId w:val="11"/>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Hedy shared her personal experience of requesting to use telehealth for orthopaedic appointments with a specialist from the Brandon Clinic Medical Corporation. The specialist and the Clinic Operations Manager both did not understand the value  of such a service to their rural clients.  </w:t>
      </w:r>
    </w:p>
    <w:p>
      <w:pPr>
        <w:numPr>
          <w:ilvl w:val="0"/>
          <w:numId w:val="11"/>
        </w:numPr>
        <w:spacing w:before="0" w:after="120" w:line="240"/>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Deb Obach shared that a future telehealth technology which may soon be available on physician lap top computers could increase the number of physicians who will use telehealth service.  </w:t>
      </w:r>
    </w:p>
    <w:p>
      <w:pPr>
        <w:spacing w:before="0" w:after="120" w:line="240"/>
        <w:ind w:right="0" w:left="36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 </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NEW BUSINESS AND REPORTS</w:t>
      </w:r>
    </w:p>
    <w:p>
      <w:pPr>
        <w:spacing w:before="0" w:after="120" w:line="240"/>
        <w:ind w:right="0" w:left="36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No update on Prairie Mountain Municipal Health Committee (PMMHC) meeting </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Update from Client Care Coordinator(CCC), Roberta Sloan</w:t>
      </w:r>
      <w:r>
        <w:rPr>
          <w:rFonts w:ascii="Arial" w:hAnsi="Arial" w:cs="Arial" w:eastAsia="Arial"/>
          <w:color w:val="auto"/>
          <w:spacing w:val="0"/>
          <w:position w:val="0"/>
          <w:sz w:val="22"/>
          <w:shd w:fill="auto" w:val="clear"/>
        </w:rPr>
        <w:t xml:space="preserve">:  </w:t>
      </w:r>
    </w:p>
    <w:p>
      <w:pPr>
        <w:numPr>
          <w:ilvl w:val="0"/>
          <w:numId w:val="13"/>
        </w:numPr>
        <w:spacing w:before="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Staffing coverage for the BHC is ok at the present time.</w:t>
      </w:r>
    </w:p>
    <w:p>
      <w:pPr>
        <w:numPr>
          <w:ilvl w:val="0"/>
          <w:numId w:val="13"/>
        </w:numPr>
        <w:spacing w:before="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Baldur PCH passed all the Personal Care Home Standards at the assessment tour in August  2015.  They are completing an action plan to enhance certain resident reporting details for an audit scheduled for mid December.</w:t>
      </w:r>
    </w:p>
    <w:p>
      <w:pPr>
        <w:numPr>
          <w:ilvl w:val="0"/>
          <w:numId w:val="13"/>
        </w:numPr>
        <w:spacing w:before="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Christine Jefferies has returned to her former position as Home Care Coordinator and Kristie Rutherford has returned to her former position as ___________. </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Update from Care Team Manager-Deb Obach</w:t>
      </w:r>
      <w:r>
        <w:rPr>
          <w:rFonts w:ascii="Arial" w:hAnsi="Arial" w:cs="Arial" w:eastAsia="Arial"/>
          <w:color w:val="auto"/>
          <w:spacing w:val="0"/>
          <w:position w:val="0"/>
          <w:sz w:val="22"/>
          <w:shd w:fill="auto" w:val="clear"/>
        </w:rPr>
        <w:t xml:space="preserve">: </w:t>
      </w:r>
    </w:p>
    <w:p>
      <w:pPr>
        <w:numPr>
          <w:ilvl w:val="0"/>
          <w:numId w:val="15"/>
        </w:numPr>
        <w:spacing w:before="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Deb provided the committee with the Baldur Health Centre Donation Account balances ending September 30, 2015: </w:t>
      </w:r>
    </w:p>
    <w:p>
      <w:pPr>
        <w:spacing w:before="0" w:after="120" w:line="240"/>
        <w:ind w:right="0" w:left="720" w:firstLine="0"/>
        <w:jc w:val="left"/>
        <w:rPr>
          <w:rFonts w:ascii="Arial" w:hAnsi="Arial" w:cs="Arial" w:eastAsia="Arial"/>
          <w:color w:val="auto"/>
          <w:spacing w:val="0"/>
          <w:position w:val="0"/>
          <w:sz w:val="22"/>
          <w:shd w:fill="auto" w:val="clear"/>
        </w:rPr>
      </w:pPr>
    </w:p>
    <w:p>
      <w:pPr>
        <w:spacing w:before="0" w:after="12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General…………...86,634.44</w:t>
      </w:r>
    </w:p>
    <w:p>
      <w:pPr>
        <w:spacing w:before="0" w:after="12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Palliative Care……11,469.05   </w:t>
      </w:r>
    </w:p>
    <w:p>
      <w:pPr>
        <w:spacing w:before="0" w:after="12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Activities ……………....89.00</w:t>
      </w:r>
    </w:p>
    <w:p>
      <w:pPr>
        <w:spacing w:before="0" w:after="120" w:line="240"/>
        <w:ind w:right="0" w:left="72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Total……………..$98,192.49</w:t>
      </w:r>
    </w:p>
    <w:p>
      <w:pPr>
        <w:spacing w:before="0" w:after="120" w:line="240"/>
        <w:ind w:right="0" w:left="720" w:firstLine="0"/>
        <w:jc w:val="left"/>
        <w:rPr>
          <w:rFonts w:ascii="Arial" w:hAnsi="Arial" w:cs="Arial" w:eastAsia="Arial"/>
          <w:b/>
          <w:color w:val="auto"/>
          <w:spacing w:val="0"/>
          <w:position w:val="0"/>
          <w:sz w:val="22"/>
          <w:shd w:fill="auto" w:val="clear"/>
        </w:rPr>
      </w:pPr>
    </w:p>
    <w:p>
      <w:pPr>
        <w:spacing w:before="0" w:after="120" w:line="240"/>
        <w:ind w:right="0" w:left="36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Update from Linda Furness on Healthy Living Committee- </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Linda Furness and Colleen VanWynsberghe, Recreation Director, Baldur/Argyle District  met with 2 PMHR staffs from Killarney to gather information about smoking cessation.  Linda reported that they were provided with greart resources and that a Smoking Cessation Clinic is being planned for Baldur/Argyle District for January 2016. The planning is still in process and will focus on both the adult community and  on students. Grant funding for about $1,000 has been received for this project. More info will be coming as plans are worked out.  </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Handi-Van Update </w:t>
      </w:r>
      <w:r>
        <w:rPr>
          <w:rFonts w:ascii="Arial" w:hAnsi="Arial" w:cs="Arial" w:eastAsia="Arial"/>
          <w:color w:val="auto"/>
          <w:spacing w:val="0"/>
          <w:position w:val="0"/>
          <w:sz w:val="22"/>
          <w:shd w:fill="auto" w:val="clear"/>
        </w:rPr>
        <w:t xml:space="preserve">– Bob Reported that the RM of Argyle now has a new Handivan driver: Rob Ramage. Having another driver is an asset which enables greater use of the van for seniors throughout the community.</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Ambulance Services </w:t>
      </w:r>
      <w:r>
        <w:rPr>
          <w:rFonts w:ascii="Arial" w:hAnsi="Arial" w:cs="Arial" w:eastAsia="Arial"/>
          <w:color w:val="auto"/>
          <w:spacing w:val="0"/>
          <w:position w:val="0"/>
          <w:sz w:val="22"/>
          <w:shd w:fill="auto" w:val="clear"/>
        </w:rPr>
        <w:t xml:space="preserve">-  The new numbering system to identify all farms and rural homes is creating a new learning experience for RMs throughout Manitoba. Even though most residents know their rural roads and farm locations well, the new system allows EMS staff to navigate roads throughout the PMHR using modern technology, where the personal experience may not exist.  The Baldur EMS continues to provide services in our community.</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Building Upgrade to BHC Roof </w:t>
      </w:r>
      <w:r>
        <w:rPr>
          <w:rFonts w:ascii="Arial" w:hAnsi="Arial" w:cs="Arial" w:eastAsia="Arial"/>
          <w:color w:val="auto"/>
          <w:spacing w:val="0"/>
          <w:position w:val="0"/>
          <w:sz w:val="22"/>
          <w:shd w:fill="auto" w:val="clear"/>
        </w:rPr>
        <w:t xml:space="preserve">– This was addressed in Deb Obach’s Report on Capital Projects.</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Manor- PCH Grounds &amp; Activity Calendar </w:t>
      </w:r>
      <w:r>
        <w:rPr>
          <w:rFonts w:ascii="Arial" w:hAnsi="Arial" w:cs="Arial" w:eastAsia="Arial"/>
          <w:color w:val="auto"/>
          <w:spacing w:val="0"/>
          <w:position w:val="0"/>
          <w:sz w:val="22"/>
          <w:shd w:fill="auto" w:val="clear"/>
        </w:rPr>
        <w:t xml:space="preserve">– </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was noted that the outdoor area by the Activity Room had been filled in to ground level.  Deb Obach explained that this was done as there was moisture leaking into the building which created problems with the cement floor and the floor covering.  It is hoped that this will eliminate the moisture issue.  </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request was made that the families in the community might receive the monthly Activity Calendar a bit earlier.</w:t>
      </w: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RM  Letter of Interest </w:t>
      </w:r>
      <w:r>
        <w:rPr>
          <w:rFonts w:ascii="Arial" w:hAnsi="Arial" w:cs="Arial" w:eastAsia="Arial"/>
          <w:color w:val="auto"/>
          <w:spacing w:val="0"/>
          <w:position w:val="0"/>
          <w:sz w:val="22"/>
          <w:shd w:fill="auto" w:val="clear"/>
        </w:rPr>
        <w:t xml:space="preserve">– Letter was read to the committee and it was suggested that the RM  respond by referring the individual to the PMHR and that Bob might want to contact the PMHR directly to share both the RM and BHCC support for this letter.</w:t>
      </w:r>
    </w:p>
    <w:p>
      <w:pPr>
        <w:spacing w:before="0" w:after="120" w:line="240"/>
        <w:ind w:right="0" w:left="720" w:hanging="36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NEXT MEETING</w:t>
      </w:r>
    </w:p>
    <w:p>
      <w:pPr>
        <w:spacing w:before="0" w:after="120" w:line="240"/>
        <w:ind w:right="0" w:left="0" w:firstLine="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next meeting is scheduled for February 1, 2016 at 5:15 PM </w:t>
      </w:r>
    </w:p>
    <w:p>
      <w:pPr>
        <w:spacing w:before="0" w:after="120" w:line="240"/>
        <w:ind w:right="0" w:left="0" w:firstLine="360"/>
        <w:jc w:val="left"/>
        <w:rPr>
          <w:rFonts w:ascii="Arial" w:hAnsi="Arial" w:cs="Arial" w:eastAsia="Arial"/>
          <w:b/>
          <w:color w:val="auto"/>
          <w:spacing w:val="0"/>
          <w:position w:val="0"/>
          <w:sz w:val="22"/>
          <w:shd w:fill="auto" w:val="clear"/>
        </w:rPr>
      </w:pPr>
    </w:p>
    <w:p>
      <w:pPr>
        <w:spacing w:before="0" w:after="12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ADJOURNMENT</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Motion:            That the meeting be adjourned at 6:10PM</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Moved by:        Lauren Jones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Seconded by:  Linda Furness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Carried:            All in favour</w:t>
      </w:r>
    </w:p>
    <w:p>
      <w:pPr>
        <w:spacing w:before="0" w:after="120" w:line="240"/>
        <w:ind w:right="0" w:left="360" w:firstLine="0"/>
        <w:jc w:val="left"/>
        <w:rPr>
          <w:rFonts w:ascii="Arial" w:hAnsi="Arial" w:cs="Arial" w:eastAsia="Arial"/>
          <w:color w:val="auto"/>
          <w:spacing w:val="0"/>
          <w:position w:val="0"/>
          <w:sz w:val="22"/>
          <w:shd w:fill="auto" w:val="clear"/>
        </w:rPr>
      </w:pPr>
    </w:p>
    <w:p>
      <w:pPr>
        <w:spacing w:before="0" w:after="12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